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-570"/>
        <w:tblW w:w="0" w:type="auto"/>
        <w:tblLook w:val="04A0" w:firstRow="1" w:lastRow="0" w:firstColumn="1" w:lastColumn="0" w:noHBand="0" w:noVBand="1"/>
      </w:tblPr>
      <w:tblGrid>
        <w:gridCol w:w="4541"/>
      </w:tblGrid>
      <w:tr w:rsidR="008B4F6C" w:rsidRPr="00002C00" w:rsidTr="00F22057">
        <w:trPr>
          <w:trHeight w:val="968"/>
        </w:trPr>
        <w:tc>
          <w:tcPr>
            <w:tcW w:w="4541" w:type="dxa"/>
            <w:shd w:val="clear" w:color="auto" w:fill="auto"/>
          </w:tcPr>
          <w:p w:rsidR="008B4F6C" w:rsidRPr="00002C00" w:rsidRDefault="008B4F6C" w:rsidP="00F22057">
            <w:pPr>
              <w:tabs>
                <w:tab w:val="left" w:pos="349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4F6C" w:rsidRPr="00002C00" w:rsidRDefault="008B4F6C" w:rsidP="00F22057">
            <w:pPr>
              <w:tabs>
                <w:tab w:val="left" w:pos="3495"/>
              </w:tabs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02C00"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</w:p>
          <w:p w:rsidR="008B4F6C" w:rsidRDefault="008B4F6C" w:rsidP="00F220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мероприятий муниципа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льной программы «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Развитие </w:t>
            </w:r>
            <w:r w:rsidRPr="00002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образования</w:t>
            </w:r>
            <w:proofErr w:type="gramEnd"/>
            <w:r w:rsidRPr="00002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02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Варненского</w:t>
            </w:r>
            <w:proofErr w:type="spellEnd"/>
            <w:r w:rsidRPr="00002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 Челябинской области»</w:t>
            </w:r>
            <w:r w:rsidR="00AC2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постановлению от </w:t>
            </w:r>
            <w:r w:rsidR="00D90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C23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.01.2022г № </w:t>
            </w:r>
            <w:r w:rsidR="00D90C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  <w:p w:rsidR="008B4F6C" w:rsidRPr="00002C00" w:rsidRDefault="008B4F6C" w:rsidP="00F220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F6C" w:rsidRPr="00002C00" w:rsidRDefault="008B4F6C" w:rsidP="00F22057">
            <w:pPr>
              <w:spacing w:line="240" w:lineRule="auto"/>
              <w:ind w:left="851" w:hanging="99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B4F6C" w:rsidRPr="00002C00" w:rsidRDefault="008B4F6C" w:rsidP="008B4F6C">
      <w:pPr>
        <w:rPr>
          <w:vanish/>
        </w:rPr>
      </w:pPr>
    </w:p>
    <w:tbl>
      <w:tblPr>
        <w:tblW w:w="15307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3280"/>
        <w:gridCol w:w="1041"/>
        <w:gridCol w:w="1756"/>
        <w:gridCol w:w="7"/>
        <w:gridCol w:w="1250"/>
        <w:gridCol w:w="9"/>
        <w:gridCol w:w="920"/>
        <w:gridCol w:w="102"/>
        <w:gridCol w:w="16"/>
        <w:gridCol w:w="33"/>
        <w:gridCol w:w="940"/>
        <w:gridCol w:w="35"/>
        <w:gridCol w:w="40"/>
        <w:gridCol w:w="35"/>
        <w:gridCol w:w="1104"/>
        <w:gridCol w:w="30"/>
        <w:gridCol w:w="106"/>
        <w:gridCol w:w="840"/>
        <w:gridCol w:w="20"/>
        <w:gridCol w:w="8"/>
        <w:gridCol w:w="22"/>
        <w:gridCol w:w="106"/>
        <w:gridCol w:w="860"/>
        <w:gridCol w:w="30"/>
        <w:gridCol w:w="765"/>
        <w:gridCol w:w="52"/>
        <w:gridCol w:w="14"/>
        <w:gridCol w:w="115"/>
        <w:gridCol w:w="440"/>
        <w:gridCol w:w="13"/>
        <w:gridCol w:w="9"/>
        <w:gridCol w:w="8"/>
        <w:gridCol w:w="13"/>
        <w:gridCol w:w="19"/>
        <w:gridCol w:w="90"/>
        <w:gridCol w:w="25"/>
        <w:gridCol w:w="402"/>
        <w:gridCol w:w="115"/>
        <w:gridCol w:w="24"/>
      </w:tblGrid>
      <w:tr w:rsidR="008B4F6C" w:rsidRPr="00002C00" w:rsidTr="00F22057">
        <w:trPr>
          <w:gridAfter w:val="2"/>
          <w:wAfter w:w="139" w:type="dxa"/>
          <w:trHeight w:val="419"/>
        </w:trPr>
        <w:tc>
          <w:tcPr>
            <w:tcW w:w="6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328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ind w:right="1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Направление реализации программных мероприятий,</w:t>
            </w:r>
          </w:p>
          <w:p w:rsidR="008B4F6C" w:rsidRPr="00002C00" w:rsidRDefault="008B4F6C" w:rsidP="00F22057">
            <w:pPr>
              <w:ind w:right="1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содержание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</w:t>
            </w:r>
          </w:p>
          <w:p w:rsidR="008B4F6C" w:rsidRPr="00002C00" w:rsidRDefault="008B4F6C" w:rsidP="00F22057">
            <w:pPr>
              <w:ind w:right="1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2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Сроки проведения мероприятий</w:t>
            </w:r>
          </w:p>
        </w:tc>
        <w:tc>
          <w:tcPr>
            <w:tcW w:w="1757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</w:p>
        </w:tc>
        <w:tc>
          <w:tcPr>
            <w:tcW w:w="6637" w:type="dxa"/>
            <w:gridSpan w:val="24"/>
            <w:tcBorders>
              <w:top w:val="single" w:sz="8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тыс. рублей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gridSpan w:val="8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  <w:trHeight w:val="276"/>
        </w:trPr>
        <w:tc>
          <w:tcPr>
            <w:tcW w:w="613" w:type="dxa"/>
            <w:vMerge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2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ind w:right="1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Федеральный 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Местный 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Федеральный 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Областной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2024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2024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Федеральный 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Областной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Местный</w:t>
            </w:r>
          </w:p>
        </w:tc>
        <w:tc>
          <w:tcPr>
            <w:tcW w:w="579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Федеральный 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областной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318,2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248,6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566,8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обеспечения общеобразовательных учреждений учебниками, электронными учебниками и учебными пособиями, допущенными к использованию при реализации программ начального общего, основного общего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и  среднего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общего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Создание лицензионных условий в ОО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1.3 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Оснащение материально технической базы (МТБ) школьных информационных библиотечных центров (ШИБЦ</w:t>
            </w: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1BF5">
              <w:rPr>
                <w:rFonts w:ascii="Times New Roman" w:hAnsi="Times New Roman" w:cs="Times New Roman"/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Ф+ОБ</w:t>
            </w:r>
          </w:p>
          <w:p w:rsidR="008B4F6C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Ф+ОБ</w:t>
            </w:r>
          </w:p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248,6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566,8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инфраструктуры образовательных организаций</w:t>
            </w:r>
          </w:p>
          <w:p w:rsidR="008B4F6C" w:rsidRPr="00002C00" w:rsidRDefault="008B4F6C" w:rsidP="00F22057">
            <w:pPr>
              <w:widowControl w:val="0"/>
              <w:spacing w:line="240" w:lineRule="auto"/>
              <w:ind w:right="12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880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,0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4819,3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4819,3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4819,3</w:t>
            </w: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14457,9</w:t>
            </w:r>
          </w:p>
        </w:tc>
      </w:tr>
      <w:tr w:rsidR="008B4F6C" w:rsidRPr="00002C00" w:rsidTr="00F22057">
        <w:trPr>
          <w:gridAfter w:val="2"/>
          <w:wAfter w:w="139" w:type="dxa"/>
          <w:trHeight w:val="684"/>
        </w:trPr>
        <w:tc>
          <w:tcPr>
            <w:tcW w:w="613" w:type="dxa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АРМ, лицензионного программного обеспечения, компьютерного оборудования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Оснащение школ учебно-наглядными пособиями и оборудованием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  <w:trHeight w:val="857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600,0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4819,3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4819,3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4819,3</w:t>
            </w: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14457,9</w:t>
            </w:r>
          </w:p>
        </w:tc>
      </w:tr>
      <w:tr w:rsidR="008B4F6C" w:rsidRPr="00002C00" w:rsidTr="00F22057">
        <w:trPr>
          <w:gridAfter w:val="1"/>
          <w:wAfter w:w="23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Стимулирование общеобразовательных учреждений, активно внедряющих инновационные образовательные программы в рамках муниципального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конкурса  «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Школа года»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7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ученической мебели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2.6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кабинетов физики, химии, биологии т.д.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технологического оборудования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цифровых лабораторий для кабинетов физики, химии, биологии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2.9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спортивного инвентаря и оборудования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2.10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Повышение качества образования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650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2.11.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Развитие механизмов вовлечения родителей в образование, общественного участия в управлении образование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650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  <w:trHeight w:val="90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2.12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капитальных ремонтов зданий муниципальных общеобразовательных организаций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  <w:trHeight w:val="90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2.13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  <w:trHeight w:val="90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2.14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  <w:trHeight w:val="901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B223C7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C7">
              <w:rPr>
                <w:rFonts w:ascii="Times New Roman" w:hAnsi="Times New Roman" w:cs="Times New Roman"/>
                <w:sz w:val="18"/>
                <w:szCs w:val="18"/>
              </w:rPr>
              <w:t>2.15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B223C7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B223C7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</w:t>
            </w:r>
            <w:r w:rsidRPr="00B223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начального общего, основного общего и среднего </w:t>
            </w:r>
            <w:proofErr w:type="gramStart"/>
            <w:r w:rsidRPr="00B223C7">
              <w:rPr>
                <w:rFonts w:ascii="Times New Roman" w:hAnsi="Times New Roman" w:cs="Times New Roman"/>
                <w:sz w:val="18"/>
                <w:szCs w:val="18"/>
              </w:rPr>
              <w:t>об-</w:t>
            </w:r>
            <w:proofErr w:type="spellStart"/>
            <w:r w:rsidRPr="00B223C7">
              <w:rPr>
                <w:rFonts w:ascii="Times New Roman" w:hAnsi="Times New Roman" w:cs="Times New Roman"/>
                <w:sz w:val="18"/>
                <w:szCs w:val="18"/>
              </w:rPr>
              <w:t>щего</w:t>
            </w:r>
            <w:proofErr w:type="spellEnd"/>
            <w:proofErr w:type="gramEnd"/>
            <w:r w:rsidRPr="00B223C7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</w:t>
            </w:r>
          </w:p>
          <w:p w:rsidR="008B4F6C" w:rsidRPr="00B223C7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85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2100,0</w:t>
            </w: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на курсы профессиональной переподготовки руководителей муниципальных образовательных организаций, реализующих основные и дополнительные общеобразовательные программы, по программе «Технология управления персоналом»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3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Направление на курсы повышения квалификации руководителей муниципальных образовательных организаций реализующих основные и дополнительные общеобразовательные программы, и лиц, включенных в резерв кадров на должности руководителей муниципальных образовательных организаций, реализующих основные и дополнительные общеобразовательные программы, по программе «Современный образовательный менеджмент. Принцип государственно-общественного управления в образовании”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Направление на курсы повышения квалификации педагогических работников в сфере информационно-коммуникационных технологий, в том числе с применением дистанционных форм обучения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570,0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570,0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570,0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1710,0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проведения совещаний, семинаров (в том числе дистанционных), конференций, мастер-классов, тренингов, выездных школ, выставок в сфере внедрения информационно-коммуникационных технологий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на курсы повышения квалификации педагогических работников по программе «Экспертная деятельность в сфере образования»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1348,0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2A7532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A75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18333,0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18124,5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1348,0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18124,5</w:t>
            </w: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4044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A7532">
              <w:rPr>
                <w:rFonts w:ascii="Times New Roman" w:hAnsi="Times New Roman" w:cs="Times New Roman"/>
                <w:b/>
                <w:sz w:val="18"/>
                <w:szCs w:val="18"/>
              </w:rPr>
              <w:t>54582,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Участие педагогов </w:t>
            </w:r>
            <w:proofErr w:type="spell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в областных (региональных) и во всероссийских конкурсах работников образования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Оказание единовременной материальной помощи молодым специалистам муниципальных учреждений –образовательных организаций, выплата ежемесячных надбавок, компенсация оплаты за жилье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696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696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2088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районного конкурса профессионального мастерства классных руководителей общеобразовательных организаций «Самый классный </w:t>
            </w:r>
            <w:proofErr w:type="spell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классный</w:t>
            </w:r>
            <w:proofErr w:type="spellEnd"/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» ,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«Сердце отдаю детям», «Воспитать человека» и выплата премий его победителям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Вручение Грантов главы </w:t>
            </w:r>
            <w:proofErr w:type="spell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лучшим работникам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1221,0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районного конкурса «Учитель года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» ,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«Педагогический дебют» и выплата премий его победителям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255,0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4.6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Поощрение педагогов района в рамках проведения августовского совещания работников образования </w:t>
            </w:r>
            <w:proofErr w:type="spell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102,0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4.7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Поощрение лучших педагогов и воспитателей в рамках проведения Дня учителя и Дня дошкольного работника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4.8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муниципального жилья для педагогических работников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4.9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муниципального этапа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 «Современные образовательные технологии»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4.10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муниципального этапа областного конкурса педагогических коллективов и учителей образовательных организаций, реализующих образовательные программы начального общего, основного общего и (или) среднего общего образования «Новой школе – новые стандарты»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4.11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муниципального этапа областного конкурса педагогических работников «Лидер в образовании»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98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3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4.12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конкурса профессионального мастерства «Педагог-психолог»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  <w:proofErr w:type="gramEnd"/>
          </w:p>
        </w:tc>
        <w:tc>
          <w:tcPr>
            <w:tcW w:w="209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3134" w:type="dxa"/>
            <w:gridSpan w:val="10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985" w:type="dxa"/>
            <w:gridSpan w:val="1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Субсидия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</w:t>
            </w:r>
          </w:p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общего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образования, в том числе адаптированные основные общеобразовательные программы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67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ФБ-18333,0</w:t>
            </w:r>
          </w:p>
        </w:tc>
        <w:tc>
          <w:tcPr>
            <w:tcW w:w="1170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18333,0</w:t>
            </w:r>
          </w:p>
        </w:tc>
        <w:tc>
          <w:tcPr>
            <w:tcW w:w="989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3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18333,0</w:t>
            </w:r>
          </w:p>
        </w:tc>
        <w:tc>
          <w:tcPr>
            <w:tcW w:w="630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1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54999,0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районного конкурса обучающихся муниципальных общеобразовательных организаций, реализующих образовательные программы начального общего, основного общего и (или) среднего общего образования, "Ученик года" и поощрение его победителей. Направление победителя районного конкурса обучающихся «Ученик года» на областной и всероссийский конкурсы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Умники и умницы.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районного фестиваля детского творчества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7216" w:type="dxa"/>
            <w:gridSpan w:val="3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Предоставление финансовых средств муниципальным образовательным организациям и организациям дополнительного образования для совершенствования методической и материально-технической базы для организации работы с одаренными обучающимися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7216" w:type="dxa"/>
            <w:gridSpan w:val="3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муниципального Фестиваля «Медиа поколение»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557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торжественного мероприятия «Юные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интеллектуалы »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и поощрение победителей и призеров международных, всероссийских, областных, муниципальных олимпиад</w:t>
            </w:r>
            <w:r w:rsidRPr="00002C0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школьников по общеобразовательным предметам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2156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994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428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57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5.6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участия обучающихся района во Всероссийской олимпиаде школьников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557" w:type="dxa"/>
            <w:gridSpan w:val="6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5.7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участия обучающихся </w:t>
            </w:r>
            <w:proofErr w:type="spell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Варненского</w:t>
            </w:r>
            <w:proofErr w:type="spell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во всероссийских массовых мероприятиях художественно-эстетической, физкультурно-спортивной, интеллектуальной, эколого-биологической,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технической,.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военно-патриотической направленностей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3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dxa"/>
            <w:gridSpan w:val="7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51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5.8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Курсы углубленного изучения химии, биологии, математики, физики, информатики по образовательному проекту «ТЕМП»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726A19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5.9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Прием Главой выпускников, окончивших школу с медалью «За особые успехи в учении»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Default="008B4F6C" w:rsidP="00F22057"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5.10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школьной спартакиады школьников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726A19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5.11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Выплата стипендии студентам, обучающихся по целевому набору со второго года обучения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Default="008B4F6C" w:rsidP="00F22057"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5.12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проезда студентам, обучающихся по целевому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набору  в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первый год обучения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726A19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Повышение доступности образования для лиц с ограниченными 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возможностями здоровья и инвалидов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5955,8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5955,8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5955,8</w:t>
            </w: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17867,4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инклюзивного образования детей-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инвалидов  и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детей с ОВЗ в муниципальных образовательных организациях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5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функционирования Центра психолого-педагогической и социальной помощи обучающимся, испытывающим трудности в освоении основных общеобразовательных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программ,  своем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развитии и социальной адаптации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7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62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6.3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создания комфортной среды для детей-инвалидов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97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101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786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620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  <w:tc>
          <w:tcPr>
            <w:tcW w:w="579" w:type="dxa"/>
            <w:gridSpan w:val="8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Без финансирования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Субвенция мес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ным бюджетом на реализацию переданных государственных полномочий по компенсации затрат родителей (законных представителей) детей – 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5955,8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5955,8</w:t>
            </w:r>
          </w:p>
        </w:tc>
        <w:tc>
          <w:tcPr>
            <w:tcW w:w="101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5955,8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6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17867,4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Формирование </w:t>
            </w:r>
            <w:proofErr w:type="spellStart"/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здоровьесберегающих</w:t>
            </w:r>
            <w:proofErr w:type="spellEnd"/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771497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12027,22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283B7D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</w:t>
            </w:r>
            <w:r w:rsidR="007714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25719,84</w:t>
            </w:r>
          </w:p>
          <w:p w:rsidR="00283B7D" w:rsidRPr="00002C00" w:rsidRDefault="00283B7D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ФБ-72128,97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1449,74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1669,1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1669,1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1449,74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4349,22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5007,3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районного конкурса образовательных организаций, разработавших образовательные и просветительские программы по профилактике асоциальных явлений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1C4014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58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81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7.2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Организация отдыха детей в каникулярное время: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Default="008B4F6C" w:rsidP="00F22057"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137,28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137,28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702,9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137,28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702,09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411,84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2108,7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7.3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- в лагерях дневного пребывания;</w:t>
            </w:r>
          </w:p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- организация учебно-тренировочных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сборов;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br/>
              <w:t>-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участие в областных палаточных лагерях (Зарница, военно-спортивный слет, Безопасное колесо. Лидер, слет военно-патриотических объединений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br/>
              <w:t>-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отдыха в загородных лагерях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br/>
              <w:t>- организация муниципальных слетов;</w:t>
            </w:r>
          </w:p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- организация детского оздоровительного клуба для детей с ОВЗ;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1C4014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911,16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911,16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911,16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2733,48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7.4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Участие в областном конкурсе на лучшую организацию отдыха и оздоровления детей в каникулярное время в муниципальных районах и городских округах Челябинской области в порядке, установленном Губернатором Челябинской области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7.5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Предоставление финансовых средств общеобразовательным организациям для проведения противоаварийных, энергосберегающих, антитеррористических и противопожарных мероприятий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300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7.6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Предоставление финансовых средств общеобразовательным организациям для проведения ремонтных работ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7.7 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  <w:trHeight w:val="925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7.8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895,3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91,3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895,3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273,9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2644,5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7.9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Приобретение образовательными организациями средств </w:t>
            </w:r>
            <w:proofErr w:type="gramStart"/>
            <w:r w:rsidRPr="00002C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защиты  для</w:t>
            </w:r>
            <w:proofErr w:type="gramEnd"/>
            <w:r w:rsidRPr="00002C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обеспечения санитарно-эпидемиологической безопасности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.0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7.10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9D4ADA" w:rsidRDefault="008B4F6C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9D4ADA">
              <w:rPr>
                <w:rFonts w:ascii="Times New Roman" w:hAnsi="Times New Roman" w:cs="Times New Roman"/>
                <w:sz w:val="18"/>
                <w:szCs w:val="18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112,3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10,0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112,3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10,0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112,3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30,0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336,9</w:t>
            </w:r>
          </w:p>
        </w:tc>
      </w:tr>
      <w:tr w:rsidR="005F3D2B" w:rsidRPr="00002C00" w:rsidTr="00F22057">
        <w:trPr>
          <w:gridAfter w:val="2"/>
          <w:wAfter w:w="139" w:type="dxa"/>
          <w:trHeight w:val="1790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3D2B" w:rsidRDefault="005F3D2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7.11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5F3D2B" w:rsidRDefault="00791FB1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sz w:val="18"/>
                <w:szCs w:val="18"/>
              </w:rPr>
              <w:t>Субсидии местным бюджетам на реализацию мероприятий по модернизации школьных систем образования на 2022 год</w:t>
            </w:r>
            <w:r w:rsidR="00FD74F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D74F6" w:rsidRPr="009D4ADA" w:rsidRDefault="00FD74F6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sz w:val="18"/>
                <w:szCs w:val="18"/>
              </w:rPr>
              <w:t>Субсидии местным бюджетам на реализацию мероприятий по модернизации школьных систем образования на 2022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местного бюджета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3D2B" w:rsidRDefault="007E0A1D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2022-2024</w:t>
            </w:r>
          </w:p>
          <w:p w:rsidR="007E0A1D" w:rsidRDefault="007E0A1D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7E0A1D" w:rsidRPr="00002C00" w:rsidRDefault="007E0A1D" w:rsidP="007E0A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Местный бюджет</w:t>
            </w:r>
          </w:p>
          <w:p w:rsidR="005F3D2B" w:rsidRPr="00002C00" w:rsidRDefault="007E0A1D" w:rsidP="007E0A1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5F3D2B" w:rsidRPr="00002C00" w:rsidRDefault="007E0A1D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5F3D2B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2425,380</w:t>
            </w: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7999,85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3D2B" w:rsidRDefault="00307A6E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ФБ-72128,97</w:t>
            </w:r>
          </w:p>
          <w:p w:rsidR="00307A6E" w:rsidRDefault="00307A6E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ОБ-19173,54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5F3D2B" w:rsidRDefault="00307A6E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3D2B" w:rsidRDefault="00307A6E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5F3D2B" w:rsidRDefault="00307A6E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F3D2B" w:rsidRDefault="00307A6E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5F3D2B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2425,380</w:t>
            </w: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FD74F6" w:rsidRDefault="00FD74F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7999,85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7A6E" w:rsidRDefault="00307A6E" w:rsidP="00307A6E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ФБ-72128,97</w:t>
            </w:r>
          </w:p>
          <w:p w:rsidR="005F3D2B" w:rsidRDefault="00307A6E" w:rsidP="00307A6E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ОБ-19173,54</w:t>
            </w:r>
          </w:p>
        </w:tc>
      </w:tr>
      <w:tr w:rsidR="006010E5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E5" w:rsidRDefault="006010E5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7.12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6010E5" w:rsidRPr="009D4ADA" w:rsidRDefault="00791FB1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местным бюджетам на обеспечение требований к антитеррористической защищенности объектов и территорий, прилегающих к </w:t>
            </w:r>
            <w:r w:rsidRPr="00791F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зданиям государственных и муниципальных общеобразовательных организаций, на 2022 год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FB1" w:rsidRDefault="00791FB1" w:rsidP="00791F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2022-2024</w:t>
            </w:r>
          </w:p>
          <w:p w:rsidR="006010E5" w:rsidRDefault="00791FB1" w:rsidP="00791F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791FB1" w:rsidRPr="00791FB1" w:rsidRDefault="00791FB1" w:rsidP="00791F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Местный бюджет</w:t>
            </w:r>
          </w:p>
          <w:p w:rsidR="006010E5" w:rsidRPr="00002C00" w:rsidRDefault="00791FB1" w:rsidP="00791F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6010E5" w:rsidRPr="00002C00" w:rsidRDefault="00791FB1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6010E5" w:rsidRDefault="00457539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39,0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10E5" w:rsidRDefault="00457539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1100,9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6010E5" w:rsidRDefault="00457539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10E5" w:rsidRDefault="00457539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6010E5" w:rsidRDefault="00457539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10E5" w:rsidRDefault="00457539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6010E5" w:rsidRDefault="00457539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39,0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10E5" w:rsidRDefault="00457539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1100,9</w:t>
            </w:r>
          </w:p>
        </w:tc>
      </w:tr>
      <w:tr w:rsidR="006010E5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10E5" w:rsidRDefault="006010E5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lastRenderedPageBreak/>
              <w:t>7.13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6010E5" w:rsidRPr="009D4ADA" w:rsidRDefault="00791FB1" w:rsidP="00F22057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sz w:val="18"/>
                <w:szCs w:val="18"/>
              </w:rPr>
              <w:t>Субсидий местным бюджетам на благоустройство территорий, прилегающих к зданиям муниципальных общеобразовательных организаций, на 2022 год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1FB1" w:rsidRDefault="00791FB1" w:rsidP="00791F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2022-2024</w:t>
            </w:r>
          </w:p>
          <w:p w:rsidR="006010E5" w:rsidRDefault="00791FB1" w:rsidP="00791F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791FB1" w:rsidRPr="00791FB1" w:rsidRDefault="00791FB1" w:rsidP="00791F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Местный бюджет</w:t>
            </w:r>
          </w:p>
          <w:p w:rsidR="006010E5" w:rsidRPr="00002C00" w:rsidRDefault="00791FB1" w:rsidP="00791F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6010E5" w:rsidRPr="00002C00" w:rsidRDefault="00791FB1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791FB1">
              <w:rPr>
                <w:rFonts w:ascii="Times New Roman" w:hAnsi="Times New Roman" w:cs="Times New Roman"/>
                <w:bCs/>
                <w:color w:val="auto"/>
                <w:sz w:val="18"/>
                <w:szCs w:val="18"/>
              </w:rPr>
              <w:t>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right w:w="20" w:type="dxa"/>
            </w:tcMar>
          </w:tcPr>
          <w:p w:rsidR="006010E5" w:rsidRDefault="00C9025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113,25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10E5" w:rsidRDefault="00C9025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3776,3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6010E5" w:rsidRDefault="00C9025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10E5" w:rsidRDefault="00C9025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6010E5" w:rsidRDefault="00C9025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10E5" w:rsidRDefault="00C9025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6010E5" w:rsidRDefault="00C9025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113,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010E5" w:rsidRDefault="00C9025B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3776,3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оценки качества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0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Оборудование пунктов проведения экзаменов государственной итоговой аттестации по образовательным программа среднего общего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Направление на курсы повышения квалификации педагогических работников, привлекаемых к проведению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проведение мониторинга исследования качества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8.5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ind w:right="127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Обеспечение проведение стартовой диагностики в 5 классов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  <w:trHeight w:val="567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8.6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материалов для организации мониторинга индикативного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достижения  учащихся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4 классов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B4F6C" w:rsidRPr="00002C00" w:rsidRDefault="008B4F6C" w:rsidP="00F22057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rPr>
          <w:gridAfter w:val="2"/>
          <w:wAfter w:w="139" w:type="dxa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ind w:right="12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питания учащихся, в том числе детей из малообеспеченных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семей.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Управление образования </w:t>
            </w:r>
          </w:p>
        </w:tc>
        <w:tc>
          <w:tcPr>
            <w:tcW w:w="1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13698,74</w:t>
            </w:r>
          </w:p>
        </w:tc>
        <w:tc>
          <w:tcPr>
            <w:tcW w:w="1016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Ф-11299,6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ОБ-6511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13698,74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Ф-11299,6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ОБ-6511,1</w:t>
            </w:r>
          </w:p>
        </w:tc>
        <w:tc>
          <w:tcPr>
            <w:tcW w:w="997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13698,74</w:t>
            </w:r>
          </w:p>
        </w:tc>
        <w:tc>
          <w:tcPr>
            <w:tcW w:w="851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Ф-11299,6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ОБ-6511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41095,82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</w:t>
            </w:r>
          </w:p>
        </w:tc>
        <w:tc>
          <w:tcPr>
            <w:tcW w:w="566" w:type="dxa"/>
            <w:gridSpan w:val="7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Ф-33938,8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ОБ-19533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Система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ХАССП  в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 организации  питания  образовательных  организаций</w:t>
            </w:r>
            <w:r w:rsidRPr="00002C0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8"/>
            <w:tcBorders>
              <w:top w:val="single" w:sz="4" w:space="0" w:color="auto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Финансово-экономическое обеспечение организации питания в образовательных учреждениях                                   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</w:t>
            </w:r>
          </w:p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Обеспечение питанием детей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1500,9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1500,9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3000,0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1500,9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9000,0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4502,7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обеспечение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685,44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1824,4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685,44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1824,4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685,44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1824,4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2056,32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5473,2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9.5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Приобретение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9.6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Ф-11984,2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ОБ- 3185,7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13,4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Ф-11351,4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ОБ-3017,4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Ф-11670,1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ОБ-3102,2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ФБ-35005,7</w:t>
            </w:r>
          </w:p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ОБ-9305,3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14486,82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352,2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14486,82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352,2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14486,82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352,2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1056,6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43460,46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10.1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Оплата услуг специалистов по организации физкультурно-оздоровительной и спортивно-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массовой работы с детьми и подро</w:t>
            </w: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стками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1056,6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Уплата налогов организаций (имущество, земельный, транспортный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96,62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96,62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96,62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289,86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10.3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дополнительного </w:t>
            </w:r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образования(</w:t>
            </w:r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заработная плата, коммунальные услуги и другие вопросы )</w:t>
            </w:r>
          </w:p>
          <w:p w:rsidR="008B4F6C" w:rsidRPr="00002C00" w:rsidRDefault="008B4F6C" w:rsidP="00F220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И другие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14310,2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14310,2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14310,2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42930,6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деятельности общеобразовательных организаций (заработная плата, коммунальные услуги и другие </w:t>
            </w:r>
            <w:proofErr w:type="gramStart"/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вопросы )</w:t>
            </w:r>
            <w:proofErr w:type="gramEnd"/>
          </w:p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 другие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138105,6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187607,8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122843,3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187607,34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126687,7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187607,34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414316,8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562,823,4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11.1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Уплата налогов организаций (</w:t>
            </w:r>
            <w:proofErr w:type="gramStart"/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имущество ,земельный</w:t>
            </w:r>
            <w:proofErr w:type="gramEnd"/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, транспортный)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39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1893,4</w:t>
            </w:r>
          </w:p>
        </w:tc>
        <w:tc>
          <w:tcPr>
            <w:tcW w:w="1049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1893,4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1893,4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5680,2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Другие </w:t>
            </w:r>
            <w:proofErr w:type="gramStart"/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вопросы  в</w:t>
            </w:r>
            <w:proofErr w:type="gramEnd"/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области  образования (аппарат )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37326,5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37326,5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37326,5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111979,5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12.1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Уплата налогов организаций (</w:t>
            </w:r>
            <w:proofErr w:type="gramStart"/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имущество ,земельный</w:t>
            </w:r>
            <w:proofErr w:type="gramEnd"/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, транспортный)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54,3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54,3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54,3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162,9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B4F6C" w:rsidRPr="00002C00" w:rsidTr="00F22057">
        <w:trPr>
          <w:trHeight w:val="2154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61,50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61,5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61,5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184,5</w:t>
            </w:r>
          </w:p>
        </w:tc>
      </w:tr>
      <w:tr w:rsidR="008B4F6C" w:rsidRPr="00002C00" w:rsidTr="00F22057"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085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работы комиссии по делам несовершеннолетних и защите их прав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2022–2024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годы</w:t>
            </w:r>
            <w:proofErr w:type="gramEnd"/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085F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</w:p>
        </w:tc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275,8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275,8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275,8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827,4</w:t>
            </w:r>
          </w:p>
        </w:tc>
      </w:tr>
      <w:tr w:rsidR="008B4F6C" w:rsidRPr="00002C00" w:rsidTr="00F22057">
        <w:trPr>
          <w:trHeight w:val="648"/>
        </w:trPr>
        <w:tc>
          <w:tcPr>
            <w:tcW w:w="61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Местный бюджет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bottom w:w="100" w:type="dxa"/>
            </w:tcMar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Управление образования</w:t>
            </w: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8B4F6C" w:rsidRPr="00002C00" w:rsidRDefault="00FE0353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233549,68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8B4F6C" w:rsidRDefault="00FE0353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Ф-102446,17</w:t>
            </w:r>
          </w:p>
          <w:p w:rsidR="008B4F6C" w:rsidRPr="00002C00" w:rsidRDefault="00FE0353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ОБ-231621,44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1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207709,9</w:t>
            </w:r>
          </w:p>
        </w:tc>
        <w:tc>
          <w:tcPr>
            <w:tcW w:w="997" w:type="dxa"/>
            <w:gridSpan w:val="5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Ф-30317,2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ОБ-207570,7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211554,3</w:t>
            </w:r>
          </w:p>
        </w:tc>
        <w:tc>
          <w:tcPr>
            <w:tcW w:w="852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Ф-30317,2</w:t>
            </w:r>
          </w:p>
          <w:p w:rsidR="008B4F6C" w:rsidRPr="00002C00" w:rsidRDefault="008B4F6C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ОБ-207570,7</w:t>
            </w:r>
          </w:p>
        </w:tc>
        <w:tc>
          <w:tcPr>
            <w:tcW w:w="707" w:type="dxa"/>
            <w:gridSpan w:val="8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</w:tcPr>
          <w:p w:rsidR="008B4F6C" w:rsidRPr="00002C00" w:rsidRDefault="00F16666" w:rsidP="00F22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652813,88</w:t>
            </w:r>
          </w:p>
        </w:tc>
        <w:tc>
          <w:tcPr>
            <w:tcW w:w="566" w:type="dxa"/>
            <w:gridSpan w:val="4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B4F6C" w:rsidRDefault="00980D71" w:rsidP="00F2205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ФБ-163080,57</w:t>
            </w:r>
          </w:p>
          <w:p w:rsidR="008B4F6C" w:rsidRPr="00002C00" w:rsidRDefault="009565F0" w:rsidP="00F2205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ОБ-646762,84</w:t>
            </w:r>
          </w:p>
        </w:tc>
      </w:tr>
    </w:tbl>
    <w:p w:rsidR="009E4D0B" w:rsidRDefault="009E4D0B"/>
    <w:sectPr w:rsidR="009E4D0B" w:rsidSect="008B4F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C9E" w:rsidRDefault="00BA4C9E" w:rsidP="00F22057">
      <w:pPr>
        <w:spacing w:line="240" w:lineRule="auto"/>
      </w:pPr>
      <w:r>
        <w:separator/>
      </w:r>
    </w:p>
  </w:endnote>
  <w:endnote w:type="continuationSeparator" w:id="0">
    <w:p w:rsidR="00BA4C9E" w:rsidRDefault="00BA4C9E" w:rsidP="00F220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C9E" w:rsidRDefault="00BA4C9E" w:rsidP="00F22057">
      <w:pPr>
        <w:spacing w:line="240" w:lineRule="auto"/>
      </w:pPr>
      <w:r>
        <w:separator/>
      </w:r>
    </w:p>
  </w:footnote>
  <w:footnote w:type="continuationSeparator" w:id="0">
    <w:p w:rsidR="00BA4C9E" w:rsidRDefault="00BA4C9E" w:rsidP="00F2205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72091"/>
    <w:multiLevelType w:val="multilevel"/>
    <w:tmpl w:val="941EEB3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3210A9A"/>
    <w:multiLevelType w:val="hybridMultilevel"/>
    <w:tmpl w:val="DD78FB4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9DD5A84"/>
    <w:multiLevelType w:val="hybridMultilevel"/>
    <w:tmpl w:val="697A0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73D32"/>
    <w:multiLevelType w:val="multilevel"/>
    <w:tmpl w:val="BB6824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377998"/>
    <w:multiLevelType w:val="hybridMultilevel"/>
    <w:tmpl w:val="0DA4A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FC336C"/>
    <w:multiLevelType w:val="hybridMultilevel"/>
    <w:tmpl w:val="2C2E4CFA"/>
    <w:lvl w:ilvl="0" w:tplc="07A467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A1C14A2"/>
    <w:multiLevelType w:val="hybridMultilevel"/>
    <w:tmpl w:val="8DD24C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3F1E3E"/>
    <w:multiLevelType w:val="hybridMultilevel"/>
    <w:tmpl w:val="9CA4D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A186D"/>
    <w:multiLevelType w:val="hybridMultilevel"/>
    <w:tmpl w:val="57AE04BA"/>
    <w:lvl w:ilvl="0" w:tplc="6AA4861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634E6"/>
    <w:multiLevelType w:val="hybridMultilevel"/>
    <w:tmpl w:val="A33E0E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460C2A"/>
    <w:multiLevelType w:val="hybridMultilevel"/>
    <w:tmpl w:val="CED8E776"/>
    <w:lvl w:ilvl="0" w:tplc="E7DC87E4">
      <w:start w:val="7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5E09468C"/>
    <w:multiLevelType w:val="hybridMultilevel"/>
    <w:tmpl w:val="9A80A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00797"/>
    <w:multiLevelType w:val="hybridMultilevel"/>
    <w:tmpl w:val="DC3C87A4"/>
    <w:lvl w:ilvl="0" w:tplc="1A4C38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EB072E6"/>
    <w:multiLevelType w:val="hybridMultilevel"/>
    <w:tmpl w:val="9D38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540854"/>
    <w:multiLevelType w:val="hybridMultilevel"/>
    <w:tmpl w:val="63149582"/>
    <w:lvl w:ilvl="0" w:tplc="0419000F">
      <w:start w:val="1"/>
      <w:numFmt w:val="decimal"/>
      <w:lvlText w:val="%1."/>
      <w:lvlJc w:val="left"/>
      <w:pPr>
        <w:ind w:left="2344" w:hanging="360"/>
      </w:pPr>
    </w:lvl>
    <w:lvl w:ilvl="1" w:tplc="04190019">
      <w:start w:val="1"/>
      <w:numFmt w:val="lowerLetter"/>
      <w:lvlText w:val="%2."/>
      <w:lvlJc w:val="left"/>
      <w:pPr>
        <w:ind w:left="3064" w:hanging="360"/>
      </w:pPr>
    </w:lvl>
    <w:lvl w:ilvl="2" w:tplc="0419001B">
      <w:start w:val="1"/>
      <w:numFmt w:val="lowerRoman"/>
      <w:lvlText w:val="%3."/>
      <w:lvlJc w:val="right"/>
      <w:pPr>
        <w:ind w:left="3784" w:hanging="180"/>
      </w:pPr>
    </w:lvl>
    <w:lvl w:ilvl="3" w:tplc="0419000F">
      <w:start w:val="1"/>
      <w:numFmt w:val="decimal"/>
      <w:lvlText w:val="%4."/>
      <w:lvlJc w:val="left"/>
      <w:pPr>
        <w:ind w:left="4504" w:hanging="360"/>
      </w:pPr>
    </w:lvl>
    <w:lvl w:ilvl="4" w:tplc="04190019">
      <w:start w:val="1"/>
      <w:numFmt w:val="lowerLetter"/>
      <w:lvlText w:val="%5."/>
      <w:lvlJc w:val="left"/>
      <w:pPr>
        <w:ind w:left="5224" w:hanging="360"/>
      </w:pPr>
    </w:lvl>
    <w:lvl w:ilvl="5" w:tplc="0419001B">
      <w:start w:val="1"/>
      <w:numFmt w:val="lowerRoman"/>
      <w:lvlText w:val="%6."/>
      <w:lvlJc w:val="right"/>
      <w:pPr>
        <w:ind w:left="5944" w:hanging="180"/>
      </w:pPr>
    </w:lvl>
    <w:lvl w:ilvl="6" w:tplc="0419000F">
      <w:start w:val="1"/>
      <w:numFmt w:val="decimal"/>
      <w:lvlText w:val="%7."/>
      <w:lvlJc w:val="left"/>
      <w:pPr>
        <w:ind w:left="6664" w:hanging="360"/>
      </w:pPr>
    </w:lvl>
    <w:lvl w:ilvl="7" w:tplc="04190019">
      <w:start w:val="1"/>
      <w:numFmt w:val="lowerLetter"/>
      <w:lvlText w:val="%8."/>
      <w:lvlJc w:val="left"/>
      <w:pPr>
        <w:ind w:left="7384" w:hanging="360"/>
      </w:pPr>
    </w:lvl>
    <w:lvl w:ilvl="8" w:tplc="0419001B">
      <w:start w:val="1"/>
      <w:numFmt w:val="lowerRoman"/>
      <w:lvlText w:val="%9."/>
      <w:lvlJc w:val="right"/>
      <w:pPr>
        <w:ind w:left="8104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14"/>
  </w:num>
  <w:num w:numId="7">
    <w:abstractNumId w:val="11"/>
  </w:num>
  <w:num w:numId="8">
    <w:abstractNumId w:val="13"/>
  </w:num>
  <w:num w:numId="9">
    <w:abstractNumId w:val="2"/>
  </w:num>
  <w:num w:numId="10">
    <w:abstractNumId w:val="6"/>
  </w:num>
  <w:num w:numId="11">
    <w:abstractNumId w:val="8"/>
  </w:num>
  <w:num w:numId="12">
    <w:abstractNumId w:val="10"/>
  </w:num>
  <w:num w:numId="13">
    <w:abstractNumId w:val="1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BC6"/>
    <w:rsid w:val="00205BC6"/>
    <w:rsid w:val="00283B7D"/>
    <w:rsid w:val="00307A6E"/>
    <w:rsid w:val="00457539"/>
    <w:rsid w:val="005F3D2B"/>
    <w:rsid w:val="006010E5"/>
    <w:rsid w:val="00771497"/>
    <w:rsid w:val="00791FB1"/>
    <w:rsid w:val="007E0A1D"/>
    <w:rsid w:val="008B4F6C"/>
    <w:rsid w:val="009565F0"/>
    <w:rsid w:val="00980D71"/>
    <w:rsid w:val="009E4D0B"/>
    <w:rsid w:val="00AC238D"/>
    <w:rsid w:val="00BA4C9E"/>
    <w:rsid w:val="00C9025B"/>
    <w:rsid w:val="00CE4097"/>
    <w:rsid w:val="00D90C83"/>
    <w:rsid w:val="00D93707"/>
    <w:rsid w:val="00F16666"/>
    <w:rsid w:val="00F22057"/>
    <w:rsid w:val="00FD74F6"/>
    <w:rsid w:val="00FE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09A8-841C-4CC1-950A-B321BE36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6C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paragraph" w:styleId="1">
    <w:name w:val="heading 1"/>
    <w:basedOn w:val="10"/>
    <w:next w:val="10"/>
    <w:link w:val="11"/>
    <w:qFormat/>
    <w:rsid w:val="008B4F6C"/>
    <w:pPr>
      <w:keepNext/>
      <w:keepLines/>
      <w:spacing w:before="400" w:after="120"/>
      <w:outlineLvl w:val="0"/>
    </w:pPr>
    <w:rPr>
      <w:rFonts w:ascii="Cambria" w:eastAsia="Arial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0"/>
    <w:next w:val="10"/>
    <w:link w:val="20"/>
    <w:qFormat/>
    <w:rsid w:val="008B4F6C"/>
    <w:pPr>
      <w:keepNext/>
      <w:keepLines/>
      <w:spacing w:before="360" w:after="120"/>
      <w:outlineLvl w:val="1"/>
    </w:pPr>
    <w:rPr>
      <w:rFonts w:ascii="Cambria" w:eastAsia="Arial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10"/>
    <w:next w:val="10"/>
    <w:link w:val="30"/>
    <w:uiPriority w:val="99"/>
    <w:qFormat/>
    <w:rsid w:val="008B4F6C"/>
    <w:pPr>
      <w:keepNext/>
      <w:keepLines/>
      <w:spacing w:before="320" w:after="80"/>
      <w:outlineLvl w:val="2"/>
    </w:pPr>
    <w:rPr>
      <w:rFonts w:ascii="Cambria" w:eastAsia="Arial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10"/>
    <w:next w:val="10"/>
    <w:link w:val="40"/>
    <w:uiPriority w:val="99"/>
    <w:qFormat/>
    <w:rsid w:val="008B4F6C"/>
    <w:pPr>
      <w:keepNext/>
      <w:keepLines/>
      <w:spacing w:before="280" w:after="80"/>
      <w:outlineLvl w:val="3"/>
    </w:pPr>
    <w:rPr>
      <w:rFonts w:ascii="Calibri" w:eastAsia="Arial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10"/>
    <w:next w:val="10"/>
    <w:link w:val="50"/>
    <w:qFormat/>
    <w:rsid w:val="008B4F6C"/>
    <w:pPr>
      <w:keepNext/>
      <w:keepLines/>
      <w:spacing w:before="240" w:after="80"/>
      <w:outlineLvl w:val="4"/>
    </w:pPr>
    <w:rPr>
      <w:rFonts w:ascii="Calibri" w:eastAsia="Arial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10"/>
    <w:next w:val="10"/>
    <w:link w:val="60"/>
    <w:qFormat/>
    <w:rsid w:val="008B4F6C"/>
    <w:pPr>
      <w:keepNext/>
      <w:keepLines/>
      <w:spacing w:before="240" w:after="80"/>
      <w:outlineLvl w:val="5"/>
    </w:pPr>
    <w:rPr>
      <w:rFonts w:ascii="Calibri" w:eastAsia="Arial" w:hAnsi="Calibri" w:cs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8B4F6C"/>
    <w:rPr>
      <w:rFonts w:ascii="Cambria" w:eastAsia="Arial" w:hAnsi="Cambria" w:cs="Times New Roman"/>
      <w:b/>
      <w:bCs/>
      <w:color w:val="000000"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8B4F6C"/>
    <w:rPr>
      <w:rFonts w:ascii="Cambria" w:eastAsia="Arial" w:hAnsi="Cambria" w:cs="Times New Roman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8B4F6C"/>
    <w:rPr>
      <w:rFonts w:ascii="Cambria" w:eastAsia="Arial" w:hAnsi="Cambria" w:cs="Times New Roman"/>
      <w:b/>
      <w:bCs/>
      <w:color w:val="000000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8B4F6C"/>
    <w:rPr>
      <w:rFonts w:ascii="Calibri" w:eastAsia="Arial" w:hAnsi="Calibri" w:cs="Times New Roman"/>
      <w:b/>
      <w:bCs/>
      <w:color w:val="000000"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rsid w:val="008B4F6C"/>
    <w:rPr>
      <w:rFonts w:ascii="Calibri" w:eastAsia="Arial" w:hAnsi="Calibri" w:cs="Times New Roman"/>
      <w:b/>
      <w:bCs/>
      <w:i/>
      <w:iCs/>
      <w:color w:val="000000"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8B4F6C"/>
    <w:rPr>
      <w:rFonts w:ascii="Calibri" w:eastAsia="Arial" w:hAnsi="Calibri" w:cs="Times New Roman"/>
      <w:b/>
      <w:bCs/>
      <w:color w:val="000000"/>
      <w:sz w:val="20"/>
      <w:szCs w:val="20"/>
      <w:lang w:val="x-none" w:eastAsia="x-none"/>
    </w:rPr>
  </w:style>
  <w:style w:type="paragraph" w:customStyle="1" w:styleId="10">
    <w:name w:val="Обычный1"/>
    <w:rsid w:val="008B4F6C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table" w:customStyle="1" w:styleId="TableNormal1">
    <w:name w:val="Table Normal1"/>
    <w:rsid w:val="008B4F6C"/>
    <w:pPr>
      <w:spacing w:after="0" w:line="276" w:lineRule="auto"/>
    </w:pPr>
    <w:rPr>
      <w:rFonts w:ascii="Arial" w:eastAsia="Times New Roman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link w:val="a4"/>
    <w:uiPriority w:val="99"/>
    <w:qFormat/>
    <w:rsid w:val="008B4F6C"/>
    <w:pPr>
      <w:keepNext/>
      <w:keepLines/>
      <w:spacing w:after="60"/>
    </w:pPr>
    <w:rPr>
      <w:rFonts w:ascii="Cambria" w:eastAsia="Arial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99"/>
    <w:rsid w:val="008B4F6C"/>
    <w:rPr>
      <w:rFonts w:ascii="Cambria" w:eastAsia="Arial" w:hAnsi="Cambria" w:cs="Times New Roman"/>
      <w:b/>
      <w:bCs/>
      <w:color w:val="000000"/>
      <w:kern w:val="28"/>
      <w:sz w:val="32"/>
      <w:szCs w:val="32"/>
      <w:lang w:val="x-none" w:eastAsia="x-none"/>
    </w:rPr>
  </w:style>
  <w:style w:type="paragraph" w:styleId="a5">
    <w:name w:val="Subtitle"/>
    <w:basedOn w:val="10"/>
    <w:next w:val="10"/>
    <w:link w:val="a6"/>
    <w:qFormat/>
    <w:rsid w:val="008B4F6C"/>
    <w:pPr>
      <w:keepNext/>
      <w:keepLines/>
      <w:spacing w:after="320"/>
    </w:pPr>
    <w:rPr>
      <w:rFonts w:ascii="Cambria" w:eastAsia="Arial" w:hAnsi="Cambria" w:cs="Times New Roman"/>
      <w:sz w:val="24"/>
      <w:szCs w:val="24"/>
      <w:lang w:val="x-none" w:eastAsia="x-none"/>
    </w:rPr>
  </w:style>
  <w:style w:type="character" w:customStyle="1" w:styleId="a6">
    <w:name w:val="Подзаголовок Знак"/>
    <w:basedOn w:val="a0"/>
    <w:link w:val="a5"/>
    <w:rsid w:val="008B4F6C"/>
    <w:rPr>
      <w:rFonts w:ascii="Cambria" w:eastAsia="Arial" w:hAnsi="Cambria" w:cs="Times New Roman"/>
      <w:color w:val="000000"/>
      <w:sz w:val="24"/>
      <w:szCs w:val="24"/>
      <w:lang w:val="x-none" w:eastAsia="x-none"/>
    </w:rPr>
  </w:style>
  <w:style w:type="table" w:customStyle="1" w:styleId="a7">
    <w:name w:val="Стиль"/>
    <w:basedOn w:val="TableNormal1"/>
    <w:rsid w:val="008B4F6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тиль4"/>
    <w:basedOn w:val="TableNormal1"/>
    <w:rsid w:val="008B4F6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Стиль3"/>
    <w:basedOn w:val="TableNormal1"/>
    <w:rsid w:val="008B4F6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Стиль2"/>
    <w:basedOn w:val="TableNormal1"/>
    <w:rsid w:val="008B4F6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тиль1"/>
    <w:basedOn w:val="TableNormal1"/>
    <w:rsid w:val="008B4F6C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rsid w:val="008B4F6C"/>
    <w:pPr>
      <w:tabs>
        <w:tab w:val="center" w:pos="4677"/>
        <w:tab w:val="right" w:pos="9355"/>
      </w:tabs>
      <w:spacing w:line="240" w:lineRule="auto"/>
    </w:pPr>
    <w:rPr>
      <w:rFonts w:eastAsia="Arial" w:cs="Times New Roman"/>
      <w:color w:val="auto"/>
      <w:sz w:val="20"/>
      <w:szCs w:val="20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8B4F6C"/>
    <w:rPr>
      <w:rFonts w:ascii="Arial" w:eastAsia="Arial" w:hAnsi="Arial" w:cs="Times New Roman"/>
      <w:sz w:val="20"/>
      <w:szCs w:val="20"/>
      <w:lang w:val="x-none" w:eastAsia="x-none"/>
    </w:rPr>
  </w:style>
  <w:style w:type="paragraph" w:styleId="aa">
    <w:name w:val="footer"/>
    <w:basedOn w:val="a"/>
    <w:link w:val="ab"/>
    <w:uiPriority w:val="99"/>
    <w:rsid w:val="008B4F6C"/>
    <w:pPr>
      <w:tabs>
        <w:tab w:val="center" w:pos="4677"/>
        <w:tab w:val="right" w:pos="9355"/>
      </w:tabs>
      <w:spacing w:line="240" w:lineRule="auto"/>
    </w:pPr>
    <w:rPr>
      <w:rFonts w:eastAsia="Arial" w:cs="Times New Roman"/>
      <w:color w:val="auto"/>
      <w:sz w:val="20"/>
      <w:szCs w:val="20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8B4F6C"/>
    <w:rPr>
      <w:rFonts w:ascii="Arial" w:eastAsia="Arial" w:hAnsi="Arial" w:cs="Times New Roman"/>
      <w:sz w:val="20"/>
      <w:szCs w:val="20"/>
      <w:lang w:val="x-none" w:eastAsia="x-none"/>
    </w:rPr>
  </w:style>
  <w:style w:type="table" w:styleId="ac">
    <w:name w:val="Table Grid"/>
    <w:basedOn w:val="a1"/>
    <w:uiPriority w:val="59"/>
    <w:rsid w:val="008B4F6C"/>
    <w:pPr>
      <w:spacing w:after="0" w:line="276" w:lineRule="auto"/>
    </w:pPr>
    <w:rPr>
      <w:rFonts w:ascii="Arial" w:eastAsia="Arial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8B4F6C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eastAsia="Arial"/>
      <w:b/>
      <w:bCs/>
      <w:color w:val="auto"/>
      <w:sz w:val="28"/>
      <w:szCs w:val="28"/>
    </w:rPr>
  </w:style>
  <w:style w:type="character" w:customStyle="1" w:styleId="ae">
    <w:name w:val="Основной текст Знак"/>
    <w:basedOn w:val="a0"/>
    <w:link w:val="ad"/>
    <w:rsid w:val="008B4F6C"/>
    <w:rPr>
      <w:rFonts w:ascii="Arial" w:eastAsia="Arial" w:hAnsi="Arial" w:cs="Arial"/>
      <w:b/>
      <w:bCs/>
      <w:sz w:val="28"/>
      <w:szCs w:val="28"/>
      <w:lang w:eastAsia="ru-RU"/>
    </w:rPr>
  </w:style>
  <w:style w:type="paragraph" w:customStyle="1" w:styleId="consplustitle">
    <w:name w:val="consplustitle"/>
    <w:basedOn w:val="a"/>
    <w:rsid w:val="008B4F6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customStyle="1" w:styleId="ConsPlusNormal">
    <w:name w:val="ConsPlusNormal"/>
    <w:rsid w:val="008B4F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rsid w:val="008B4F6C"/>
    <w:pPr>
      <w:spacing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uiPriority w:val="99"/>
    <w:rsid w:val="008B4F6C"/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numbering" w:customStyle="1" w:styleId="13">
    <w:name w:val="Нет списка1"/>
    <w:next w:val="a2"/>
    <w:uiPriority w:val="99"/>
    <w:semiHidden/>
    <w:unhideWhenUsed/>
    <w:rsid w:val="008B4F6C"/>
  </w:style>
  <w:style w:type="paragraph" w:styleId="af1">
    <w:name w:val="List Paragraph"/>
    <w:basedOn w:val="a"/>
    <w:uiPriority w:val="99"/>
    <w:qFormat/>
    <w:rsid w:val="008B4F6C"/>
    <w:pPr>
      <w:spacing w:after="160" w:line="259" w:lineRule="auto"/>
      <w:ind w:left="720"/>
    </w:pPr>
    <w:rPr>
      <w:rFonts w:ascii="Calibri" w:eastAsia="Calibri" w:hAnsi="Calibri" w:cs="Calibri"/>
      <w:color w:val="auto"/>
      <w:lang w:eastAsia="en-US"/>
    </w:rPr>
  </w:style>
  <w:style w:type="paragraph" w:customStyle="1" w:styleId="ConsPlusNonformat">
    <w:name w:val="ConsPlusNonformat"/>
    <w:uiPriority w:val="99"/>
    <w:rsid w:val="008B4F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8B4F6C"/>
    <w:pPr>
      <w:overflowPunct w:val="0"/>
      <w:autoSpaceDE w:val="0"/>
      <w:autoSpaceDN w:val="0"/>
      <w:adjustRightInd w:val="0"/>
      <w:spacing w:line="240" w:lineRule="auto"/>
      <w:ind w:right="1"/>
      <w:jc w:val="both"/>
      <w:textAlignment w:val="baseline"/>
    </w:pPr>
    <w:rPr>
      <w:rFonts w:ascii="Calibri" w:eastAsia="Calibri" w:hAnsi="Calibri" w:cs="Times New Roman"/>
      <w:color w:val="auto"/>
      <w:sz w:val="26"/>
      <w:szCs w:val="26"/>
      <w:lang w:val="x-none" w:eastAsia="x-none"/>
    </w:rPr>
  </w:style>
  <w:style w:type="character" w:customStyle="1" w:styleId="23">
    <w:name w:val="Основной текст 2 Знак"/>
    <w:basedOn w:val="a0"/>
    <w:link w:val="22"/>
    <w:uiPriority w:val="99"/>
    <w:rsid w:val="008B4F6C"/>
    <w:rPr>
      <w:rFonts w:ascii="Calibri" w:eastAsia="Calibri" w:hAnsi="Calibri" w:cs="Times New Roman"/>
      <w:sz w:val="26"/>
      <w:szCs w:val="26"/>
      <w:lang w:val="x-none" w:eastAsia="x-none"/>
    </w:rPr>
  </w:style>
  <w:style w:type="character" w:customStyle="1" w:styleId="BodyText2Char">
    <w:name w:val="Body Text 2 Char"/>
    <w:uiPriority w:val="99"/>
    <w:semiHidden/>
    <w:locked/>
    <w:rsid w:val="008B4F6C"/>
    <w:rPr>
      <w:lang w:eastAsia="en-US"/>
    </w:rPr>
  </w:style>
  <w:style w:type="paragraph" w:styleId="24">
    <w:name w:val="Body Text Indent 2"/>
    <w:basedOn w:val="a"/>
    <w:link w:val="25"/>
    <w:uiPriority w:val="99"/>
    <w:rsid w:val="008B4F6C"/>
    <w:pPr>
      <w:spacing w:after="120" w:line="480" w:lineRule="auto"/>
      <w:ind w:left="283"/>
    </w:pPr>
    <w:rPr>
      <w:rFonts w:ascii="Calibri" w:eastAsia="Calibri" w:hAnsi="Calibri" w:cs="Times New Roman"/>
      <w:color w:val="auto"/>
      <w:lang w:val="x-none"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8B4F6C"/>
    <w:rPr>
      <w:rFonts w:ascii="Calibri" w:eastAsia="Calibri" w:hAnsi="Calibri" w:cs="Times New Roman"/>
      <w:lang w:val="x-none"/>
    </w:rPr>
  </w:style>
  <w:style w:type="paragraph" w:customStyle="1" w:styleId="af2">
    <w:name w:val="Знак"/>
    <w:basedOn w:val="a"/>
    <w:uiPriority w:val="99"/>
    <w:rsid w:val="008B4F6C"/>
    <w:pPr>
      <w:spacing w:after="160" w:line="240" w:lineRule="exact"/>
    </w:pPr>
    <w:rPr>
      <w:rFonts w:ascii="Verdana" w:eastAsia="Calibri" w:hAnsi="Verdana" w:cs="Verdana"/>
      <w:color w:val="auto"/>
      <w:sz w:val="20"/>
      <w:szCs w:val="20"/>
      <w:lang w:val="en-US" w:eastAsia="en-US"/>
    </w:rPr>
  </w:style>
  <w:style w:type="paragraph" w:styleId="af3">
    <w:name w:val="Normal (Web)"/>
    <w:basedOn w:val="a"/>
    <w:uiPriority w:val="99"/>
    <w:unhideWhenUsed/>
    <w:rsid w:val="008B4F6C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26">
    <w:name w:val="Основной текст (2)_"/>
    <w:link w:val="27"/>
    <w:rsid w:val="008B4F6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8B4F6C"/>
    <w:pPr>
      <w:widowControl w:val="0"/>
      <w:shd w:val="clear" w:color="auto" w:fill="FFFFFF"/>
      <w:spacing w:line="322" w:lineRule="exact"/>
      <w:ind w:firstLine="380"/>
    </w:pPr>
    <w:rPr>
      <w:rFonts w:ascii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15</Pages>
  <Words>3827</Words>
  <Characters>21815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user47</dc:creator>
  <cp:keywords/>
  <dc:description/>
  <cp:lastModifiedBy>user47</cp:lastModifiedBy>
  <cp:revision>21</cp:revision>
  <dcterms:created xsi:type="dcterms:W3CDTF">2022-01-20T05:35:00Z</dcterms:created>
  <dcterms:modified xsi:type="dcterms:W3CDTF">2022-03-01T05:57:00Z</dcterms:modified>
</cp:coreProperties>
</file>